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重庆市綦江区科学技术局</w:t>
      </w:r>
    </w:p>
    <w:p>
      <w:pPr>
        <w:pStyle w:val="3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w w:val="9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w w:val="90"/>
          <w:sz w:val="44"/>
          <w:szCs w:val="44"/>
          <w:lang w:val="en-US" w:eastAsia="zh-CN"/>
        </w:rPr>
        <w:t>关于做好2023年元旦春节期间安全管理工作的</w:t>
      </w:r>
    </w:p>
    <w:p>
      <w:pPr>
        <w:pStyle w:val="3"/>
        <w:keepNext w:val="0"/>
        <w:keepLines w:val="0"/>
        <w:pageBreakBefore w:val="0"/>
        <w:widowControl w:val="0"/>
        <w:tabs>
          <w:tab w:val="center" w:pos="4153"/>
          <w:tab w:val="right" w:pos="830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通  知</w:t>
      </w:r>
    </w:p>
    <w:p>
      <w:pPr>
        <w:pStyle w:val="4"/>
        <w:keepNext w:val="0"/>
        <w:keepLines w:val="0"/>
        <w:widowControl/>
        <w:suppressLineNumbers w:val="0"/>
        <w:rPr>
          <w:rFonts w:ascii="方正仿宋_GBK" w:hAnsi="方正仿宋_GBK" w:eastAsia="方正仿宋_GBK" w:cs="方正仿宋_GBK"/>
          <w:color w:val="000000"/>
          <w:sz w:val="31"/>
          <w:szCs w:val="31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各科研机构、孵化载体和有关企业：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2023年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元旦、新春佳节即将到来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，为切实做好放假期间各单位的安全管理工作，坚决防范和遏制安全事故发生，现就有关事项通知如下：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0"/>
        <w:textAlignment w:val="auto"/>
      </w:pPr>
      <w:r>
        <w:rPr>
          <w:rFonts w:ascii="方正黑体_GBK" w:hAnsi="方正黑体_GBK" w:eastAsia="方正黑体_GBK" w:cs="方正黑体_GBK"/>
          <w:color w:val="000000"/>
          <w:sz w:val="31"/>
          <w:szCs w:val="31"/>
        </w:rPr>
        <w:t>一、提高政治站位，压实安全责任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科研机构、孵化载体和有关企业要深学笃用习近平总书记关于安全生产、防灾减灾救灾的重要论述，全面落实市委、市政府和区委、区政府工作部署，牢固树立安全发展理念，强化安全责任和意识，始终绷紧安全稳定这根弦，加强对管理、实验人员安全教育培训，把安全生产责任落实到人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0"/>
        <w:textAlignment w:val="auto"/>
      </w:pPr>
      <w:r>
        <w:rPr>
          <w:rFonts w:hint="eastAsia" w:ascii="方正黑体_GBK" w:hAnsi="方正黑体_GBK" w:eastAsia="方正黑体_GBK" w:cs="方正黑体_GBK"/>
          <w:color w:val="000000"/>
          <w:sz w:val="31"/>
          <w:szCs w:val="31"/>
        </w:rPr>
        <w:t>二、强化管控措施，狠抓隐患排查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科研机构、孵化载体和有关企业要强化风险研判管控和隐患排查治理。在节前扎实开展一次安全生产大检查，围绕“两重大一突击”，强化安全责任，全面排查整治风险隐患，对排查出来的隐患，要清单化、闭环式整改，明确整改责任、措施、标准和时限，逐一挂账、逐一销号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0"/>
        <w:textAlignment w:val="auto"/>
      </w:pPr>
      <w:r>
        <w:rPr>
          <w:rFonts w:hint="eastAsia" w:ascii="方正黑体_GBK" w:hAnsi="方正黑体_GBK" w:eastAsia="方正黑体_GBK" w:cs="方正黑体_GBK"/>
          <w:color w:val="000000"/>
          <w:sz w:val="31"/>
          <w:szCs w:val="31"/>
        </w:rPr>
        <w:t>三、强化安全教育，抓好应急值守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各科研机构、孵化载体和有关企业要进一步细化各类应急预案，健全完善安全风险预测预警和应急协调联动机制，加强应急救援队伍、物资准备，落实各项防范保障措施，确保一旦发生事故或险情，第一时间科学救援、高效处置。充分利用主流报纸、电视台、广播、网络等各类新闻媒体，加大安全生产宣传和警示教育力度，大力营造安全生产的浓厚氛围，不断增强安全意识和事故防范应对能力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420"/>
        <w:jc w:val="center"/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</w:rPr>
        <w:t>重庆市綦江区科学技术局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420"/>
        <w:jc w:val="center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</w:rPr>
        <w:t>2023年12月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>29</w:t>
      </w:r>
      <w:r>
        <w:rPr>
          <w:rFonts w:hint="default" w:ascii="Times New Roman" w:hAnsi="Times New Roman" w:eastAsia="方正仿宋_GBK" w:cs="Times New Roman"/>
          <w:b w:val="0"/>
          <w:i w:val="0"/>
          <w:caps w:val="0"/>
          <w:color w:val="000000"/>
          <w:spacing w:val="0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ucida Calligraphy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Ravie">
    <w:panose1 w:val="04040805050809020602"/>
    <w:charset w:val="00"/>
    <w:family w:val="auto"/>
    <w:pitch w:val="default"/>
    <w:sig w:usb0="00000003" w:usb1="00000000" w:usb2="00000000" w:usb3="00000000" w:csb0="20000001" w:csb1="00000000"/>
  </w:font>
  <w:font w:name="Rockwell">
    <w:panose1 w:val="02060603020205020403"/>
    <w:charset w:val="00"/>
    <w:family w:val="auto"/>
    <w:pitch w:val="default"/>
    <w:sig w:usb0="00000003" w:usb1="00000000" w:usb2="00000000" w:usb3="00000000" w:csb0="2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Tw Cen MT">
    <w:panose1 w:val="020B0602020104020603"/>
    <w:charset w:val="00"/>
    <w:family w:val="auto"/>
    <w:pitch w:val="default"/>
    <w:sig w:usb0="00000003" w:usb1="00000000" w:usb2="00000000" w:usb3="00000000" w:csb0="20000003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0YjA3YWFiNGU2Y2VmM2U1NzNkMGNkODQ4YzhlM2YifQ=="/>
  </w:docVars>
  <w:rsids>
    <w:rsidRoot w:val="472B5053"/>
    <w:rsid w:val="1D8C2A69"/>
    <w:rsid w:val="23DE745C"/>
    <w:rsid w:val="453E1993"/>
    <w:rsid w:val="472B5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140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2023-12-28T01:11:00Z</dcterms:created>
  <dc:creator>生活全都是娇</dc:creator>
  <cp:lastModifiedBy>Administrator</cp:lastModifiedBy>
  <dcterms:modified xsi:type="dcterms:W3CDTF">2023-12-29T08:26:01Z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  <property fmtid="{D5CDD505-2E9C-101B-9397-08002B2CF9AE}" pid="3" name="ICV">
    <vt:lpwstr>724F5D81F6EA4BBFBC3A923E248D1F11_11</vt:lpwstr>
  </property>
</Properties>
</file>